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11E5" w:rsidRDefault="008011E5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011E5" w:rsidRDefault="008011E5">
      <w:pPr>
        <w:pStyle w:val="ConsPlusNormal"/>
        <w:jc w:val="both"/>
        <w:outlineLvl w:val="0"/>
      </w:pPr>
    </w:p>
    <w:p w:rsidR="008011E5" w:rsidRDefault="008011E5">
      <w:pPr>
        <w:pStyle w:val="ConsPlusNormal"/>
        <w:outlineLvl w:val="0"/>
      </w:pPr>
      <w:r>
        <w:t>Зарегистрировано в Минюсте России 2 июня 2022 г. N 68712</w:t>
      </w:r>
    </w:p>
    <w:p w:rsidR="008011E5" w:rsidRDefault="008011E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Title"/>
        <w:jc w:val="center"/>
      </w:pPr>
      <w:r>
        <w:t>МИНИСТЕРСТВО ПРОСВЕЩЕНИЯ РОССИЙСКОЙ ФЕДЕРАЦИИ</w:t>
      </w:r>
    </w:p>
    <w:p w:rsidR="008011E5" w:rsidRDefault="008011E5">
      <w:pPr>
        <w:pStyle w:val="ConsPlusTitle"/>
        <w:jc w:val="center"/>
      </w:pPr>
    </w:p>
    <w:p w:rsidR="008011E5" w:rsidRDefault="008011E5">
      <w:pPr>
        <w:pStyle w:val="ConsPlusTitle"/>
        <w:jc w:val="center"/>
      </w:pPr>
      <w:r>
        <w:t>ПРИКАЗ</w:t>
      </w:r>
    </w:p>
    <w:p w:rsidR="008011E5" w:rsidRDefault="008011E5">
      <w:pPr>
        <w:pStyle w:val="ConsPlusTitle"/>
        <w:jc w:val="center"/>
      </w:pPr>
      <w:r>
        <w:t>от 21 апреля 2022 г. N 257</w:t>
      </w:r>
    </w:p>
    <w:p w:rsidR="008011E5" w:rsidRDefault="008011E5">
      <w:pPr>
        <w:pStyle w:val="ConsPlusTitle"/>
        <w:jc w:val="center"/>
      </w:pPr>
    </w:p>
    <w:p w:rsidR="008011E5" w:rsidRDefault="008011E5">
      <w:pPr>
        <w:pStyle w:val="ConsPlusTitle"/>
        <w:jc w:val="center"/>
      </w:pPr>
      <w:r>
        <w:t>ОБ УТВЕРЖДЕНИИ ФЕДЕРАЛЬНОГО ГОСУДАРСТВЕННОГО</w:t>
      </w:r>
    </w:p>
    <w:p w:rsidR="008011E5" w:rsidRDefault="008011E5">
      <w:pPr>
        <w:pStyle w:val="ConsPlusTitle"/>
        <w:jc w:val="center"/>
      </w:pPr>
      <w:r>
        <w:t>ОБРАЗОВАТЕЛЬНОГО СТАНДАРТА СРЕДНЕГО ПРОФЕССИОНАЛЬНОГО</w:t>
      </w:r>
    </w:p>
    <w:p w:rsidR="008011E5" w:rsidRDefault="008011E5">
      <w:pPr>
        <w:pStyle w:val="ConsPlusTitle"/>
        <w:jc w:val="center"/>
      </w:pPr>
      <w:r>
        <w:t>ОБРАЗОВАНИЯ ПО СПЕЦИАЛЬНОСТИ 38.02.03 ОПЕРАЦИОННАЯ</w:t>
      </w:r>
    </w:p>
    <w:p w:rsidR="008011E5" w:rsidRDefault="008011E5">
      <w:pPr>
        <w:pStyle w:val="ConsPlusTitle"/>
        <w:jc w:val="center"/>
      </w:pPr>
      <w:r>
        <w:t>ДЕЯТЕЛЬНОСТЬ В ЛОГИСТИКЕ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подпунктом 4.2.30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и </w:t>
      </w:r>
      <w:hyperlink r:id="rId6">
        <w:r>
          <w:rPr>
            <w:color w:val="0000FF"/>
          </w:rPr>
          <w:t>пунктом 27</w:t>
        </w:r>
      </w:hyperlink>
      <w: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 (Собрание законодательства Российской Федерации, 2019, N 16, ст. 1942), приказываю: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4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38.02.03 Операционная деятельность в логистике (далее - стандарт).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2. Установить, что: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образовательная организация вправе осуществлять в соответствии со </w:t>
      </w:r>
      <w:hyperlink w:anchor="P34">
        <w:r>
          <w:rPr>
            <w:color w:val="0000FF"/>
          </w:rPr>
          <w:t>стандартом</w:t>
        </w:r>
      </w:hyperlink>
      <w:r>
        <w:t xml:space="preserve"> обучение лиц, зачисленных до вступления в силу настоящего приказа, с их согласия;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прием на обучение в соответствии с федеральным государственным образовательным </w:t>
      </w:r>
      <w:hyperlink r:id="rId7">
        <w:r>
          <w:rPr>
            <w:color w:val="0000FF"/>
          </w:rPr>
          <w:t>стандартом</w:t>
        </w:r>
      </w:hyperlink>
      <w:r>
        <w:t xml:space="preserve"> среднего профессионального образования по специальности </w:t>
      </w:r>
      <w:hyperlink r:id="rId8">
        <w:r>
          <w:rPr>
            <w:color w:val="0000FF"/>
          </w:rPr>
          <w:t>38.02.03</w:t>
        </w:r>
      </w:hyperlink>
      <w:r>
        <w:t xml:space="preserve"> Операционная деятельность в логистике, утвержденным приказом Министерства образования и науки Российской Федерации от 28 июля 2014 г. N 834 (зарегистрирован Министерством юстиции Российской Федерации 21 августа 2014 г., регистрационный N 33727), с изменениями, внесенными приказом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65410), прекращается с 31 декабря 2022 года, а при реализации образовательной организацией образовательной программы по специальности </w:t>
      </w:r>
      <w:hyperlink r:id="rId9">
        <w:r>
          <w:rPr>
            <w:color w:val="0000FF"/>
          </w:rPr>
          <w:t>38.02.03</w:t>
        </w:r>
      </w:hyperlink>
      <w:r>
        <w:t xml:space="preserve"> Операционная деятельность в логистике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проводимого в соответствии с </w:t>
      </w:r>
      <w:hyperlink r:id="rId1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 марта 2022 г. N 387 (Собрание законодательства Российской Федерации, 2022, N 12, ст. 1871) - с 1 августа 2022 года.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jc w:val="right"/>
      </w:pPr>
      <w:r>
        <w:t>Министр</w:t>
      </w:r>
    </w:p>
    <w:p w:rsidR="008011E5" w:rsidRDefault="008011E5">
      <w:pPr>
        <w:pStyle w:val="ConsPlusNormal"/>
        <w:jc w:val="right"/>
      </w:pPr>
      <w:r>
        <w:t>С.С.КРАВЦОВ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jc w:val="right"/>
        <w:outlineLvl w:val="0"/>
      </w:pPr>
      <w:r>
        <w:lastRenderedPageBreak/>
        <w:t>Приложение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jc w:val="right"/>
      </w:pPr>
      <w:r>
        <w:t>Утвержден</w:t>
      </w:r>
    </w:p>
    <w:p w:rsidR="008011E5" w:rsidRDefault="008011E5">
      <w:pPr>
        <w:pStyle w:val="ConsPlusNormal"/>
        <w:jc w:val="right"/>
      </w:pPr>
      <w:r>
        <w:t>приказом Министерства просвещения</w:t>
      </w:r>
    </w:p>
    <w:p w:rsidR="008011E5" w:rsidRDefault="008011E5">
      <w:pPr>
        <w:pStyle w:val="ConsPlusNormal"/>
        <w:jc w:val="right"/>
      </w:pPr>
      <w:r>
        <w:t>Российской Федерации</w:t>
      </w:r>
    </w:p>
    <w:p w:rsidR="008011E5" w:rsidRDefault="008011E5">
      <w:pPr>
        <w:pStyle w:val="ConsPlusNormal"/>
        <w:jc w:val="right"/>
      </w:pPr>
      <w:r>
        <w:t>от 21 апреля 2022 г. N 257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Title"/>
        <w:jc w:val="center"/>
      </w:pPr>
      <w:bookmarkStart w:id="0" w:name="P34"/>
      <w:bookmarkEnd w:id="0"/>
      <w:r>
        <w:t>ФЕДЕРАЛЬНЫЙ ГОСУДАРСТВЕННЫЙ ОБРАЗОВАТЕЛЬНЫЙ СТАНДАРТ</w:t>
      </w:r>
    </w:p>
    <w:p w:rsidR="008011E5" w:rsidRDefault="008011E5">
      <w:pPr>
        <w:pStyle w:val="ConsPlusTitle"/>
        <w:jc w:val="center"/>
      </w:pPr>
      <w:r>
        <w:t>СРЕДНЕГО ПРОФЕССИОНАЛЬНОГО ОБРАЗОВАНИЯ ПО СПЕЦИАЛЬНОСТИ</w:t>
      </w:r>
    </w:p>
    <w:p w:rsidR="008011E5" w:rsidRDefault="008011E5">
      <w:pPr>
        <w:pStyle w:val="ConsPlusTitle"/>
        <w:jc w:val="center"/>
      </w:pPr>
      <w:r>
        <w:t>38.02.03 ОПЕРАЦИОННАЯ ДЕЯТЕЛЬНОСТЬ В ЛОГИСТИКЕ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Title"/>
        <w:jc w:val="center"/>
        <w:outlineLvl w:val="1"/>
      </w:pPr>
      <w:r>
        <w:t>I. ОБЩИЕ ПОЛОЖЕНИЯ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ind w:firstLine="540"/>
        <w:jc w:val="both"/>
      </w:pPr>
      <w:bookmarkStart w:id="1" w:name="P40"/>
      <w:bookmarkEnd w:id="1"/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38.02.03 Операционная деятельность в логистике (далее соответственно - ФГОС СПО, образовательная программа, специальность) в соответствии с квалификацией специалиста среднего звена "операционный логист" &lt;1&gt;.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&lt;1&gt; </w:t>
      </w:r>
      <w:hyperlink r:id="rId11">
        <w:r>
          <w:rPr>
            <w:color w:val="0000FF"/>
          </w:rPr>
          <w:t>Перечень</w:t>
        </w:r>
      </w:hyperlink>
      <w:r>
        <w:t xml:space="preserve"> специальностей среднего профессионального образования, утвержденный приказом Министерства образования и науки Российской Федерации от 29 октября 2013 г. N 1199 (зарегистрирован Министерством юстиции Российской Федерации 26 декабря 2013 г., регистрационный N 30861), с изменениями, внесенными приказами Министерства образования и науки Российской Федерации от 14 мая 2014 г. N 518 (зарегистрирован Министерством юстиции Российской Федерации 28 мая 2014 г., регистрационный N 32461), от 18 ноября 2015 г. N 1350 (зарегистрирован Министерством юстиции Российской Федерации 3 декабря 2015 г., регистрационный N 39955), от 25 ноября 2016 г. N 1477 (зарегистрирован Министерством юстиции Российской Федерации 12 декабря 2016 г., регистрационный N 44662), приказом Министерства просвещения Российской Федерации от 3 декабря 2019 г. N 655 (зарегистрирован Министерством юстиции Российской Федерации 21 февраля 2020 г., регистрационный N 57581) и от 20 января 2021 г., N 15 (зарегистрирован Министерством юстиции Российской Федерации 19 февраля 2021 г., регистрационный N 62570).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ind w:firstLine="540"/>
        <w:jc w:val="both"/>
      </w:pPr>
      <w:r>
        <w:t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 w:rsidR="008011E5" w:rsidRDefault="008011E5">
      <w:pPr>
        <w:pStyle w:val="ConsPlusNormal"/>
        <w:spacing w:before="220"/>
        <w:ind w:firstLine="540"/>
        <w:jc w:val="both"/>
      </w:pPr>
      <w:bookmarkStart w:id="2" w:name="P45"/>
      <w:bookmarkEnd w:id="2"/>
      <w:r>
        <w:t>1.3. Содержание образования по специальности определяется образовательной программой, разрабатываемой образовательной организацией в соответствии с ФГОС СПО и с учетом соответствующей примерной основной образовательной программы, включенной в реестр примерных основных образовательных программ (далее - ПООП), и предполагает освоение следующих видов деятельности: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подготовка и планирование логистических процессов в закупках и складировании;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подготовка и планирование логистических процессов в производстве и распределении;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подготовка и планирование логистических процессов в транспортировке и сервисном обслуживании;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планирование и оценка эффективности работы логистических систем, контроль логистических операций.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lastRenderedPageBreak/>
        <w:t>1.4.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&lt;2&gt; и ФГОС СПО с учетом получаемой специальности.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&lt;2&gt; Федеральный государственный образовательный </w:t>
      </w:r>
      <w:hyperlink r:id="rId12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 и от 11 декабря 2020 г. N 712 (зарегистрирован Министерством юстиции Российской Федерации 25 декабря 2020 г., регистрационный N 61828).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ind w:firstLine="540"/>
        <w:jc w:val="both"/>
      </w:pPr>
      <w:r>
        <w:t>1.5. Обучение по образовательной программе в образовательной организации осуществляется в очной, очно-заочной и заочной формах обучения.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1.6.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1.7.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1.8.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ПООП примерной рабочей программы воспитания и примерного календарного плана воспитательной работы &lt;3&gt;.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&lt;3&gt; </w:t>
      </w:r>
      <w:hyperlink r:id="rId13">
        <w:r>
          <w:rPr>
            <w:color w:val="0000FF"/>
          </w:rPr>
          <w:t>Часть 2 статьи 12.1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31, ст. 5063).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ind w:firstLine="540"/>
        <w:jc w:val="both"/>
      </w:pPr>
      <w:r>
        <w:t>1.9.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4">
        <w:r>
          <w:rPr>
            <w:color w:val="0000FF"/>
          </w:rPr>
          <w:t>Статья 14</w:t>
        </w:r>
      </w:hyperlink>
      <w:r>
        <w:t xml:space="preserve"> Федерального закона от 29 декабря 2012 г. N 273-ФЗ "Об образовании в </w:t>
      </w:r>
      <w:r>
        <w:lastRenderedPageBreak/>
        <w:t>Российской Федерации" (Собрание законодательства Российской Федерации, 2012, N 53, ст. 7598; 2018, N 32, ст. 5110).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ind w:firstLine="540"/>
        <w:jc w:val="both"/>
      </w:pPr>
      <w:bookmarkStart w:id="3" w:name="P67"/>
      <w:bookmarkEnd w:id="3"/>
      <w:r>
        <w:t>1.10.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на базе среднего общего образования - 1 год 10 месяцев;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на базе основного общего образования - 2 года 10 месяцев.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Срок получения образования по образовательной программе в очно-заочной и заочной формах обучения, вне зависимости от применяемых образовательных технологий, увеличивается по сравнению со сроком получения образования в очной форме обучения не более чем на 1 год.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1.11. При обучении по индивидуальному учебному плану срок получения образования по образовательной программе, вне зависимости от формы обучения, составляет не более срока получения образования, установленного для соответствующей формы обучения.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один год по сравнению со сроком получения образования для соответствующей формы обучения.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1.12. Конкретный срок получения образования в очно-заочной и заочной формах обучения, а также по индивидуальному учебному плану, в том числе при ускоренном обучении, определяются образовательной организацией самостоятельно в пределах сроков, установленных </w:t>
      </w:r>
      <w:hyperlink w:anchor="P67">
        <w:r>
          <w:rPr>
            <w:color w:val="0000FF"/>
          </w:rPr>
          <w:t>пунктом 1.10</w:t>
        </w:r>
      </w:hyperlink>
      <w:r>
        <w:t xml:space="preserve"> ФГОС СПО.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1.13.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1.14.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ПООП не более, чем на 40 процентов от срока получения образования и объема образовательной программы, установленных настоящим ФГОС СПО &lt;5&gt;, за исключением срока получения образования и объема образовательной программы, отведенных на получение среднего общего образования в пределах образовательной программы.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&lt;5&gt; </w:t>
      </w:r>
      <w:hyperlink r:id="rId15">
        <w:r>
          <w:rPr>
            <w:color w:val="0000FF"/>
          </w:rPr>
          <w:t>Пункт 11</w:t>
        </w:r>
      </w:hyperlink>
      <w: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 (Собрание законодательства Российской Федерации, 2022, N 12, ст. 1871).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ind w:firstLine="540"/>
        <w:jc w:val="both"/>
      </w:pPr>
      <w:bookmarkStart w:id="4" w:name="P79"/>
      <w:bookmarkEnd w:id="4"/>
      <w:r>
        <w:t>1.15.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08 Финансы и экономика &lt;6&gt;.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&lt;6&gt; </w:t>
      </w:r>
      <w:hyperlink r:id="rId16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</w:t>
      </w:r>
      <w:r>
        <w:lastRenderedPageBreak/>
        <w:t>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ind w:firstLine="540"/>
        <w:jc w:val="both"/>
      </w:pPr>
      <w:r>
        <w:t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1.16. При разработке образовательной программы организация устанавливает направленность, которая соответствует специальности в целом, с учетом соответствующей ПООП.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Title"/>
        <w:jc w:val="center"/>
        <w:outlineLvl w:val="1"/>
      </w:pPr>
      <w:r>
        <w:t>II. ТРЕБОВАНИЯ К СТРУКТУРЕ ОБРАЗОВАТЕЛЬНОЙ ПРОГРАММЫ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ind w:firstLine="540"/>
        <w:jc w:val="both"/>
      </w:pPr>
      <w:r>
        <w:t xml:space="preserve">2.1. Структура образовательной программы </w:t>
      </w:r>
      <w:hyperlink w:anchor="P95">
        <w:r>
          <w:rPr>
            <w:color w:val="0000FF"/>
          </w:rPr>
          <w:t>(таблица N 1)</w:t>
        </w:r>
      </w:hyperlink>
      <w:r>
        <w:t xml:space="preserve"> включает: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дисциплины (модули);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практику;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государственную итоговую аттестацию.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jc w:val="right"/>
        <w:outlineLvl w:val="2"/>
      </w:pPr>
      <w:r>
        <w:t>Таблица N 1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Title"/>
        <w:jc w:val="center"/>
      </w:pPr>
      <w:bookmarkStart w:id="5" w:name="P95"/>
      <w:bookmarkEnd w:id="5"/>
      <w:r>
        <w:t>Структура и объем образовательной программы</w:t>
      </w:r>
    </w:p>
    <w:p w:rsidR="008011E5" w:rsidRDefault="008011E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26"/>
        <w:gridCol w:w="3344"/>
      </w:tblGrid>
      <w:tr w:rsidR="008011E5">
        <w:tc>
          <w:tcPr>
            <w:tcW w:w="5726" w:type="dxa"/>
          </w:tcPr>
          <w:p w:rsidR="008011E5" w:rsidRDefault="008011E5">
            <w:pPr>
              <w:pStyle w:val="ConsPlusNormal"/>
              <w:jc w:val="center"/>
            </w:pPr>
            <w:r>
              <w:t>Структура образовательной программы</w:t>
            </w:r>
          </w:p>
        </w:tc>
        <w:tc>
          <w:tcPr>
            <w:tcW w:w="3344" w:type="dxa"/>
          </w:tcPr>
          <w:p w:rsidR="008011E5" w:rsidRDefault="008011E5">
            <w:pPr>
              <w:pStyle w:val="ConsPlusNormal"/>
              <w:jc w:val="center"/>
            </w:pPr>
            <w:r>
              <w:t>Объем образовательной программы,</w:t>
            </w:r>
          </w:p>
          <w:p w:rsidR="008011E5" w:rsidRDefault="008011E5">
            <w:pPr>
              <w:pStyle w:val="ConsPlusNormal"/>
              <w:jc w:val="center"/>
            </w:pPr>
            <w:r>
              <w:t>в академических часах</w:t>
            </w:r>
          </w:p>
        </w:tc>
      </w:tr>
      <w:tr w:rsidR="008011E5">
        <w:tc>
          <w:tcPr>
            <w:tcW w:w="5726" w:type="dxa"/>
          </w:tcPr>
          <w:p w:rsidR="008011E5" w:rsidRDefault="008011E5">
            <w:pPr>
              <w:pStyle w:val="ConsPlusNormal"/>
            </w:pPr>
            <w:r>
              <w:t>Дисциплины (модули)</w:t>
            </w:r>
          </w:p>
        </w:tc>
        <w:tc>
          <w:tcPr>
            <w:tcW w:w="3344" w:type="dxa"/>
          </w:tcPr>
          <w:p w:rsidR="008011E5" w:rsidRDefault="008011E5">
            <w:pPr>
              <w:pStyle w:val="ConsPlusNormal"/>
              <w:jc w:val="center"/>
            </w:pPr>
            <w:r>
              <w:t>Не менее 1260</w:t>
            </w:r>
          </w:p>
        </w:tc>
      </w:tr>
      <w:tr w:rsidR="008011E5">
        <w:tc>
          <w:tcPr>
            <w:tcW w:w="5726" w:type="dxa"/>
          </w:tcPr>
          <w:p w:rsidR="008011E5" w:rsidRDefault="008011E5">
            <w:pPr>
              <w:pStyle w:val="ConsPlusNormal"/>
            </w:pPr>
            <w:r>
              <w:t>Практика</w:t>
            </w:r>
          </w:p>
        </w:tc>
        <w:tc>
          <w:tcPr>
            <w:tcW w:w="3344" w:type="dxa"/>
          </w:tcPr>
          <w:p w:rsidR="008011E5" w:rsidRDefault="008011E5">
            <w:pPr>
              <w:pStyle w:val="ConsPlusNormal"/>
              <w:jc w:val="center"/>
            </w:pPr>
            <w:r>
              <w:t>Не менее 360</w:t>
            </w:r>
          </w:p>
        </w:tc>
      </w:tr>
      <w:tr w:rsidR="008011E5">
        <w:tc>
          <w:tcPr>
            <w:tcW w:w="5726" w:type="dxa"/>
          </w:tcPr>
          <w:p w:rsidR="008011E5" w:rsidRDefault="008011E5">
            <w:pPr>
              <w:pStyle w:val="ConsPlusNormal"/>
            </w:pPr>
            <w:r>
              <w:t>Государственная итоговая аттестация</w:t>
            </w:r>
          </w:p>
        </w:tc>
        <w:tc>
          <w:tcPr>
            <w:tcW w:w="3344" w:type="dxa"/>
          </w:tcPr>
          <w:p w:rsidR="008011E5" w:rsidRDefault="008011E5">
            <w:pPr>
              <w:pStyle w:val="ConsPlusNormal"/>
              <w:jc w:val="center"/>
            </w:pPr>
            <w:r>
              <w:t>216</w:t>
            </w:r>
          </w:p>
        </w:tc>
      </w:tr>
      <w:tr w:rsidR="008011E5">
        <w:tc>
          <w:tcPr>
            <w:tcW w:w="9070" w:type="dxa"/>
            <w:gridSpan w:val="2"/>
          </w:tcPr>
          <w:p w:rsidR="008011E5" w:rsidRDefault="008011E5">
            <w:pPr>
              <w:pStyle w:val="ConsPlusNormal"/>
              <w:jc w:val="center"/>
              <w:outlineLvl w:val="3"/>
            </w:pPr>
            <w:r>
              <w:t>Общий объем образовательной программы:</w:t>
            </w:r>
          </w:p>
        </w:tc>
      </w:tr>
      <w:tr w:rsidR="008011E5">
        <w:tc>
          <w:tcPr>
            <w:tcW w:w="5726" w:type="dxa"/>
          </w:tcPr>
          <w:p w:rsidR="008011E5" w:rsidRDefault="008011E5">
            <w:pPr>
              <w:pStyle w:val="ConsPlusNormal"/>
            </w:pPr>
            <w:r>
              <w:t>на базе среднего общего образования</w:t>
            </w:r>
          </w:p>
        </w:tc>
        <w:tc>
          <w:tcPr>
            <w:tcW w:w="3344" w:type="dxa"/>
          </w:tcPr>
          <w:p w:rsidR="008011E5" w:rsidRDefault="008011E5">
            <w:pPr>
              <w:pStyle w:val="ConsPlusNormal"/>
              <w:jc w:val="center"/>
            </w:pPr>
            <w:r>
              <w:t>2952</w:t>
            </w:r>
          </w:p>
        </w:tc>
      </w:tr>
      <w:tr w:rsidR="008011E5">
        <w:tc>
          <w:tcPr>
            <w:tcW w:w="5726" w:type="dxa"/>
          </w:tcPr>
          <w:p w:rsidR="008011E5" w:rsidRDefault="008011E5">
            <w:pPr>
              <w:pStyle w:val="ConsPlusNormal"/>
            </w:pPr>
            <w:r>
              <w:t>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3344" w:type="dxa"/>
          </w:tcPr>
          <w:p w:rsidR="008011E5" w:rsidRDefault="008011E5">
            <w:pPr>
              <w:pStyle w:val="ConsPlusNormal"/>
              <w:jc w:val="center"/>
            </w:pPr>
            <w:r>
              <w:t>4428</w:t>
            </w:r>
          </w:p>
        </w:tc>
      </w:tr>
    </w:tbl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ind w:firstLine="540"/>
        <w:jc w:val="both"/>
      </w:pPr>
      <w:r>
        <w:t>2.2. Образовательная программа включает: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социально-гуманитарный цикл;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общепрофессиональный цикл;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lastRenderedPageBreak/>
        <w:t>профессиональный цикл.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anchor="P135">
        <w:r>
          <w:rPr>
            <w:color w:val="0000FF"/>
          </w:rPr>
          <w:t>главой III</w:t>
        </w:r>
      </w:hyperlink>
      <w:r>
        <w:t xml:space="preserve"> ФГОС СПО.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Объем обязательной части без учета объема государственной итоговой аттестации должен составлять не более 60 процентов от общего объема времени, отведенного на освоение образовательной программы на базе среднего общего образования.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Вариативная часть образовательной программы объемом не менее 40 процентов от общего объема времени, отведенного на освоение образовательной программы, дает возможность дальнейшего развития общих и профессиональных компетенций за счет расширения видов деятельности, введения дополнительных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Конкретное соотношение обязательной и вариативной части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ПООП.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2.4.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обучения, не менее 25 процентов - в очно-заочной форме обучения, не менее 10 процентов - в заочной форме обучения.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2.5.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Общий объем дисциплины "Безопасность жизнедеятельности" в очной форме обучения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2.6. Обязательная часть общепрофессионального цикла образовательной программы должна предусматривать изучение следующих дисциплин: "Моделирование логистических систем", </w:t>
      </w:r>
      <w:r>
        <w:lastRenderedPageBreak/>
        <w:t>"Информационное обеспечение логистических процессов", "Экономика организации", "Статистика", "Документационное обеспечение управления", "Финансы, денежное обращение и кредит", "Бухгалтерский учет логистических операций", "Основы логистической деятельности", "Налоги и налогообложение", "Менеджмент", "Правовое обеспечение профессиональной деятельности".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2.7.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hyperlink w:anchor="P45">
        <w:r>
          <w:rPr>
            <w:color w:val="0000FF"/>
          </w:rPr>
          <w:t>пунктом 1.3</w:t>
        </w:r>
      </w:hyperlink>
      <w:r>
        <w:t xml:space="preserve"> ФГОС СПО.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ПООП. Объем профессионального модуля составляет не менее 6 зачетных единиц.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2.8.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ПООП.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2.9.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2.10. Государственная итоговая аттестация проводится в форме демонстрационного экзамена и защиты дипломного проекта (работы).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2.11. Государственная итоговая аттестация завершается присвоением квалификации специалиста среднего звена, указанной в </w:t>
      </w:r>
      <w:hyperlink w:anchor="P40">
        <w:r>
          <w:rPr>
            <w:color w:val="0000FF"/>
          </w:rPr>
          <w:t>пункте 1.1</w:t>
        </w:r>
      </w:hyperlink>
      <w:r>
        <w:t xml:space="preserve"> ФГОС СПО.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Title"/>
        <w:jc w:val="center"/>
        <w:outlineLvl w:val="1"/>
      </w:pPr>
      <w:bookmarkStart w:id="6" w:name="P135"/>
      <w:bookmarkEnd w:id="6"/>
      <w:r>
        <w:t>III. ТРЕБОВАНИЯ К РЕЗУЛЬТАТАМ ОСВОЕНИЯ</w:t>
      </w:r>
    </w:p>
    <w:p w:rsidR="008011E5" w:rsidRDefault="008011E5">
      <w:pPr>
        <w:pStyle w:val="ConsPlusTitle"/>
        <w:jc w:val="center"/>
      </w:pPr>
      <w:r>
        <w:t>ОБРАЗОВАТЕЛЬНОЙ ПРОГРАММЫ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ind w:firstLine="540"/>
        <w:jc w:val="both"/>
      </w:pPr>
      <w:r>
        <w:t>3.1. В результате освоения образовательной программы у выпускника должны быть сформированы общие и профессиональные компетенции.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3.2. Выпускник, освоивший образовательную программу, должен обладать следующими общими компетенциями (далее - ОК):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ОК 01. Выбирать способы решения задач профессиональной деятельности применительно к различным контекстам;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ОК 02. Использовать современные средства поиска, анализа и </w:t>
      </w:r>
      <w:proofErr w:type="gramStart"/>
      <w:r>
        <w:t>интерпретации информации</w:t>
      </w:r>
      <w:proofErr w:type="gramEnd"/>
      <w:r>
        <w:t xml:space="preserve"> и информационные технологии для выполнения задач профессиональной деятельности;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ОК 04. Эффективно взаимодействовать и работать в коллективе и команде;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ОК 06. Проявлять гражданско-патриотическую позицию, демонстрировать осознанное </w:t>
      </w:r>
      <w:r>
        <w:lastRenderedPageBreak/>
        <w:t>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видам деятельности (таблица N 2), предусмотренными </w:t>
      </w:r>
      <w:hyperlink w:anchor="P45">
        <w:r>
          <w:rPr>
            <w:color w:val="0000FF"/>
          </w:rPr>
          <w:t>пунктом 1.3</w:t>
        </w:r>
      </w:hyperlink>
      <w:r>
        <w:t xml:space="preserve"> ФГОС СПО, сформированными в том числе на основе профессиональных стандартов (при наличии), указанных в ПООП: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jc w:val="right"/>
        <w:outlineLvl w:val="2"/>
      </w:pPr>
      <w:r>
        <w:t>Таблица N 2</w:t>
      </w:r>
    </w:p>
    <w:p w:rsidR="008011E5" w:rsidRDefault="008011E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37"/>
        <w:gridCol w:w="6633"/>
      </w:tblGrid>
      <w:tr w:rsidR="008011E5">
        <w:tc>
          <w:tcPr>
            <w:tcW w:w="2437" w:type="dxa"/>
          </w:tcPr>
          <w:p w:rsidR="008011E5" w:rsidRDefault="008011E5">
            <w:pPr>
              <w:pStyle w:val="ConsPlusNormal"/>
              <w:jc w:val="center"/>
            </w:pPr>
            <w:r>
              <w:t>Виды деятельности</w:t>
            </w:r>
          </w:p>
        </w:tc>
        <w:tc>
          <w:tcPr>
            <w:tcW w:w="6633" w:type="dxa"/>
          </w:tcPr>
          <w:p w:rsidR="008011E5" w:rsidRDefault="008011E5">
            <w:pPr>
              <w:pStyle w:val="ConsPlusNormal"/>
              <w:jc w:val="center"/>
            </w:pPr>
            <w:r>
              <w:t>Профессиональные компетенции, соответствующие видам деятельности</w:t>
            </w:r>
          </w:p>
        </w:tc>
      </w:tr>
      <w:tr w:rsidR="008011E5">
        <w:tc>
          <w:tcPr>
            <w:tcW w:w="2437" w:type="dxa"/>
          </w:tcPr>
          <w:p w:rsidR="008011E5" w:rsidRDefault="008011E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633" w:type="dxa"/>
          </w:tcPr>
          <w:p w:rsidR="008011E5" w:rsidRDefault="008011E5">
            <w:pPr>
              <w:pStyle w:val="ConsPlusNormal"/>
              <w:jc w:val="center"/>
            </w:pPr>
            <w:r>
              <w:t>2</w:t>
            </w:r>
          </w:p>
        </w:tc>
      </w:tr>
      <w:tr w:rsidR="008011E5">
        <w:tc>
          <w:tcPr>
            <w:tcW w:w="2437" w:type="dxa"/>
          </w:tcPr>
          <w:p w:rsidR="008011E5" w:rsidRDefault="008011E5">
            <w:pPr>
              <w:pStyle w:val="ConsPlusNormal"/>
            </w:pPr>
            <w:r>
              <w:t>планирование и организация логистических процессов в закупках и складировании</w:t>
            </w:r>
          </w:p>
        </w:tc>
        <w:tc>
          <w:tcPr>
            <w:tcW w:w="6633" w:type="dxa"/>
          </w:tcPr>
          <w:p w:rsidR="008011E5" w:rsidRDefault="008011E5">
            <w:pPr>
              <w:pStyle w:val="ConsPlusNormal"/>
            </w:pPr>
            <w:r>
              <w:t>ПК 1.1. Осуществлять сопровождение, в том числе документационное, процедуры закупок.</w:t>
            </w:r>
          </w:p>
          <w:p w:rsidR="008011E5" w:rsidRDefault="008011E5">
            <w:pPr>
              <w:pStyle w:val="ConsPlusNormal"/>
            </w:pPr>
            <w:r>
              <w:t>ПК 1.2. Организовывать процессы складирования и грузопереработки на складе.</w:t>
            </w:r>
          </w:p>
          <w:p w:rsidR="008011E5" w:rsidRDefault="008011E5">
            <w:pPr>
              <w:pStyle w:val="ConsPlusNormal"/>
            </w:pPr>
            <w:r>
              <w:t>ПК 1.3 Осуществлять документационное сопровождение складских операций.</w:t>
            </w:r>
          </w:p>
          <w:p w:rsidR="008011E5" w:rsidRDefault="008011E5">
            <w:pPr>
              <w:pStyle w:val="ConsPlusNormal"/>
            </w:pPr>
            <w:r>
              <w:t>ПК 1.4 Применять модели управления и методы анализа и регулирования запасами.</w:t>
            </w:r>
          </w:p>
        </w:tc>
      </w:tr>
      <w:tr w:rsidR="008011E5">
        <w:tc>
          <w:tcPr>
            <w:tcW w:w="2437" w:type="dxa"/>
          </w:tcPr>
          <w:p w:rsidR="008011E5" w:rsidRDefault="008011E5">
            <w:pPr>
              <w:pStyle w:val="ConsPlusNormal"/>
            </w:pPr>
            <w:r>
              <w:t>планирование и организация логистических процессов в производстве и распределении</w:t>
            </w:r>
          </w:p>
        </w:tc>
        <w:tc>
          <w:tcPr>
            <w:tcW w:w="6633" w:type="dxa"/>
          </w:tcPr>
          <w:p w:rsidR="008011E5" w:rsidRDefault="008011E5">
            <w:pPr>
              <w:pStyle w:val="ConsPlusNormal"/>
            </w:pPr>
            <w:r>
              <w:t>ПК 2.1. Сопровождать логистические процессы в производстве, сбыте и распределении.</w:t>
            </w:r>
          </w:p>
          <w:p w:rsidR="008011E5" w:rsidRDefault="008011E5">
            <w:pPr>
              <w:pStyle w:val="ConsPlusNormal"/>
            </w:pPr>
            <w:r>
              <w:t>ПК 2.2. Рассчитывать и анализировать логистические издержки в производстве и распределении.</w:t>
            </w:r>
          </w:p>
        </w:tc>
      </w:tr>
      <w:tr w:rsidR="008011E5">
        <w:tc>
          <w:tcPr>
            <w:tcW w:w="2437" w:type="dxa"/>
          </w:tcPr>
          <w:p w:rsidR="008011E5" w:rsidRDefault="008011E5">
            <w:pPr>
              <w:pStyle w:val="ConsPlusNormal"/>
            </w:pPr>
            <w:r>
              <w:t>планирование и организация логистических процессов в транспортировке и сервисном обслуживании</w:t>
            </w:r>
          </w:p>
        </w:tc>
        <w:tc>
          <w:tcPr>
            <w:tcW w:w="6633" w:type="dxa"/>
          </w:tcPr>
          <w:p w:rsidR="008011E5" w:rsidRDefault="008011E5">
            <w:pPr>
              <w:pStyle w:val="ConsPlusNormal"/>
            </w:pPr>
            <w:r>
              <w:t>ПК 3.1. Планировать, подготавливать и осуществлять процесс перевозки грузов.</w:t>
            </w:r>
          </w:p>
          <w:p w:rsidR="008011E5" w:rsidRDefault="008011E5">
            <w:pPr>
              <w:pStyle w:val="ConsPlusNormal"/>
            </w:pPr>
            <w:r>
              <w:t>ПК 3.2. Определять параметры логистического сервиса.</w:t>
            </w:r>
          </w:p>
          <w:p w:rsidR="008011E5" w:rsidRDefault="008011E5">
            <w:pPr>
              <w:pStyle w:val="ConsPlusNormal"/>
            </w:pPr>
            <w:r>
              <w:t>ПК 3.3 Оценивать качество логистического сервиса.</w:t>
            </w:r>
          </w:p>
        </w:tc>
      </w:tr>
      <w:tr w:rsidR="008011E5">
        <w:tc>
          <w:tcPr>
            <w:tcW w:w="2437" w:type="dxa"/>
          </w:tcPr>
          <w:p w:rsidR="008011E5" w:rsidRDefault="008011E5">
            <w:pPr>
              <w:pStyle w:val="ConsPlusNormal"/>
            </w:pPr>
            <w:r>
              <w:t xml:space="preserve">планирование и оценка эффективности работы логистических систем, контроль логистических </w:t>
            </w:r>
            <w:r>
              <w:lastRenderedPageBreak/>
              <w:t>операций</w:t>
            </w:r>
          </w:p>
        </w:tc>
        <w:tc>
          <w:tcPr>
            <w:tcW w:w="6633" w:type="dxa"/>
          </w:tcPr>
          <w:p w:rsidR="008011E5" w:rsidRDefault="008011E5">
            <w:pPr>
              <w:pStyle w:val="ConsPlusNormal"/>
            </w:pPr>
            <w:r>
              <w:lastRenderedPageBreak/>
              <w:t>ПК 4.1. Планировать работу элементов логистической системы.</w:t>
            </w:r>
          </w:p>
          <w:p w:rsidR="008011E5" w:rsidRDefault="008011E5">
            <w:pPr>
              <w:pStyle w:val="ConsPlusNormal"/>
            </w:pPr>
            <w:r>
              <w:t>ПК 4.2. Владеть методологией оценки эффективности функционирования элементов логистической системы.</w:t>
            </w:r>
          </w:p>
          <w:p w:rsidR="008011E5" w:rsidRDefault="008011E5">
            <w:pPr>
              <w:pStyle w:val="ConsPlusNormal"/>
            </w:pPr>
            <w:r>
              <w:t xml:space="preserve">ПК 4.3. Составлять программу и осуществлять мониторинг </w:t>
            </w:r>
            <w:r>
              <w:lastRenderedPageBreak/>
              <w:t>показателей работы на уровне подразделения (участка) логистической системы.</w:t>
            </w:r>
          </w:p>
        </w:tc>
      </w:tr>
    </w:tbl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ind w:firstLine="540"/>
        <w:jc w:val="both"/>
      </w:pPr>
      <w: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anchor="P45">
        <w:r>
          <w:rPr>
            <w:color w:val="0000FF"/>
          </w:rPr>
          <w:t>пунктом 1.3</w:t>
        </w:r>
      </w:hyperlink>
      <w:r>
        <w:t xml:space="preserve"> ФГОС СПО, а также по видам деятельности, сформированными в вариативной части образовательной программы образовательной организацией для учета потребностей регионального рынка труда.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осваиваемых в рамках образовательной программы.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3.5. Образовательная организация с учетом ПООП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3.6. Обучающиеся, осваивающие образовательную программу, могут освоить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обучение. &lt;7&gt;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&lt;7&gt; </w:t>
      </w:r>
      <w:hyperlink r:id="rId17">
        <w:r>
          <w:rPr>
            <w:color w:val="0000FF"/>
          </w:rPr>
          <w:t>Часть 7 статьи 73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22, ст. 3379).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Title"/>
        <w:jc w:val="center"/>
        <w:outlineLvl w:val="1"/>
      </w:pPr>
      <w:r>
        <w:t>IV. ТРЕБОВАНИЯ К УСЛОВИЯМ РЕАЛИЗАЦИИ</w:t>
      </w:r>
    </w:p>
    <w:p w:rsidR="008011E5" w:rsidRDefault="008011E5">
      <w:pPr>
        <w:pStyle w:val="ConsPlusTitle"/>
        <w:jc w:val="center"/>
      </w:pPr>
      <w:r>
        <w:t>ОБРАЗОВАТЕЛЬНОЙ ПРОГРАММЫ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ind w:firstLine="540"/>
        <w:jc w:val="both"/>
      </w:pPr>
      <w:r>
        <w:t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 &lt;8&gt;.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&lt;8&gt; Федеральный </w:t>
      </w:r>
      <w:hyperlink r:id="rId18">
        <w:r>
          <w:rPr>
            <w:color w:val="0000FF"/>
          </w:rPr>
          <w:t>закон</w:t>
        </w:r>
      </w:hyperlink>
      <w:r>
        <w:t xml:space="preserve"> от 30 марта 1999 г. N 52-ФЗ "О санитарно-эпидемиологическом благополучии населения" (Собрание законодательства Российской Федерации, 1999, N 14, ст. 1650; 2021, N 27, ст. 5185);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санитарные правила </w:t>
      </w:r>
      <w:hyperlink r:id="rId19">
        <w:r>
          <w:rPr>
            <w:color w:val="0000FF"/>
          </w:rPr>
          <w:t>СП 2.4.3648-20</w:t>
        </w:r>
      </w:hyperlink>
      <w: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санитарно-эпидемиологические правила и нормы </w:t>
      </w:r>
      <w:hyperlink r:id="rId20">
        <w:r>
          <w:rPr>
            <w:color w:val="0000FF"/>
          </w:rPr>
          <w:t>СанПиН 2.3/2.4.3590-20</w:t>
        </w:r>
      </w:hyperlink>
      <w: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</w:t>
      </w:r>
      <w:r>
        <w:lastRenderedPageBreak/>
        <w:t>Федерации 11 ноября 2020 г., регистрационный N 60833);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санитарные правила и нормы </w:t>
      </w:r>
      <w:hyperlink r:id="rId21">
        <w:r>
          <w:rPr>
            <w:color w:val="0000FF"/>
          </w:rPr>
          <w:t>СанПиН 1.2.3685-21</w:t>
        </w:r>
      </w:hyperlink>
      <w: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62296).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ind w:firstLine="540"/>
        <w:jc w:val="both"/>
      </w:pPr>
      <w:r>
        <w:t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программы: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4.3. Общесистемные требования к условиям реализации образовательной программы: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ПООП;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4.4. Требования к материально-техническому и учебно-методическому обеспечению реализации образовательной программы: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г) допускается замена оборудования его виртуальными аналогами;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lastRenderedPageBreak/>
        <w:t>ж) в качестве основной литературы образовательная организация использует учебники, учебные пособия, предусмотренные ПООП;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м) рекомендации по иному материально-техническому и учебно-методическому обеспечению реализации образовательной программы определяются ПООП.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4.5. Требования к кадровым условиям реализации образовательной программы: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anchor="P79">
        <w:r>
          <w:rPr>
            <w:color w:val="0000FF"/>
          </w:rPr>
          <w:t>пункте 1.15</w:t>
        </w:r>
      </w:hyperlink>
      <w:r>
        <w:t xml:space="preserve"> ФГОС СПО (имеющих стаж работы в данной профессиональной области не менее трех лет);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anchor="P79">
        <w:r>
          <w:rPr>
            <w:color w:val="0000FF"/>
          </w:rPr>
          <w:t>пункте 1.15</w:t>
        </w:r>
      </w:hyperlink>
      <w: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д)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</w:t>
      </w:r>
      <w:hyperlink w:anchor="P79">
        <w:r>
          <w:rPr>
            <w:color w:val="0000FF"/>
          </w:rPr>
          <w:t>пункте 1.15</w:t>
        </w:r>
      </w:hyperlink>
      <w: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4.6. Требование к финансовым условиям реализации образовательной программы: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 xml:space="preserve">финансовое обеспечение реализации образовательной программы должно осуществляться в объеме не ниже базовых нормативных затрат на оказание государственной услуги по реализации </w:t>
      </w:r>
      <w:r>
        <w:lastRenderedPageBreak/>
        <w:t>имеющих государственную аккредитацию образовательных программ среднего профессионального образования по специальности с учетом корректирующих коэффициентов.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4.7. Требования к применяемым механизмам оценки качества образовательной программы: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 w:rsidR="008011E5" w:rsidRDefault="008011E5">
      <w:pPr>
        <w:pStyle w:val="ConsPlusNormal"/>
        <w:spacing w:before="220"/>
        <w:ind w:firstLine="540"/>
        <w:jc w:val="both"/>
      </w:pPr>
      <w:r>
        <w:t>в) внешняя оценка качества образовательной программы может осуществляться в том числе в рамках профессионально-общественной аккредитации, проводимой работодателями, их объединениями, а также уполномоченными ими организациями, в том числе иностранными организациями, либо авторизованными национальными профессионально-общественными организациями, входящими в международные структуры,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jc w:val="both"/>
      </w:pPr>
    </w:p>
    <w:p w:rsidR="008011E5" w:rsidRDefault="008011E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33006" w:rsidRDefault="00D33006">
      <w:bookmarkStart w:id="7" w:name="_GoBack"/>
      <w:bookmarkEnd w:id="7"/>
    </w:p>
    <w:sectPr w:rsidR="00D33006" w:rsidSect="000917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1E5"/>
    <w:rsid w:val="008011E5"/>
    <w:rsid w:val="00D3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468083-ADC8-4945-8432-6B64EE5B4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11E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011E5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011E5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5702039B8C28F1B22076714F20DF41715617F5E18C6B0123698CB868E5754D681545AE80282EEB592DD9C5F34D6A5691097C620BEC59AF4f2bBC" TargetMode="External"/><Relationship Id="rId13" Type="http://schemas.openxmlformats.org/officeDocument/2006/relationships/hyperlink" Target="consultantplus://offline/ref=A5702039B8C28F1B22076714F20DF417126278591BC4B0123698CB868E5754D681545AED0685E0E7C0929D03708BB6691C97C424A2fCb4C" TargetMode="External"/><Relationship Id="rId18" Type="http://schemas.openxmlformats.org/officeDocument/2006/relationships/hyperlink" Target="consultantplus://offline/ref=A5702039B8C28F1B22076714F20DF4171265785F1BC0B0123698CB868E5754D6935402E4028BF5B395C8CA0E72f8b0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5702039B8C28F1B22076714F20DF4171262795E19C3B0123698CB868E5754D681545AE80283EAB096DD9C5F34D6A5691097C620BEC59AF4f2bBC" TargetMode="External"/><Relationship Id="rId7" Type="http://schemas.openxmlformats.org/officeDocument/2006/relationships/hyperlink" Target="consultantplus://offline/ref=A5702039B8C28F1B22076714F20DF417156F705A11C5B0123698CB868E5754D681545AE80283EBB293DD9C5F34D6A5691097C620BEC59AF4f2bBC" TargetMode="External"/><Relationship Id="rId12" Type="http://schemas.openxmlformats.org/officeDocument/2006/relationships/hyperlink" Target="consultantplus://offline/ref=A5702039B8C28F1B22076714F20DF41712647E5C1DC2B0123698CB868E5754D681545AED09D7BAF7C4DBC8066E83AC771A89C4f2b7C" TargetMode="External"/><Relationship Id="rId17" Type="http://schemas.openxmlformats.org/officeDocument/2006/relationships/hyperlink" Target="consultantplus://offline/ref=A5702039B8C28F1B22076714F20DF417126278591BC4B0123698CB868E5754D681545AED0386E0E7C0929D03708BB6691C97C424A2fCb4C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5702039B8C28F1B22076714F20DF41714677C5E1BC4B0123698CB868E5754D681545AE80283EBB295DD9C5F34D6A5691097C620BEC59AF4f2bBC" TargetMode="External"/><Relationship Id="rId20" Type="http://schemas.openxmlformats.org/officeDocument/2006/relationships/hyperlink" Target="consultantplus://offline/ref=A5702039B8C28F1B22076714F20DF41715607F5C1FC0B0123698CB868E5754D681545AE80283EBB096DD9C5F34D6A5691097C620BEC59AF4f2bB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5702039B8C28F1B22076714F20DF417156F715A1DC6B0123698CB868E5754D681545AE80283EBB493DD9C5F34D6A5691097C620BEC59AF4f2bBC" TargetMode="External"/><Relationship Id="rId11" Type="http://schemas.openxmlformats.org/officeDocument/2006/relationships/hyperlink" Target="consultantplus://offline/ref=A5702039B8C28F1B22076714F20DF41715617F5E18C6B0123698CB868E5754D681545AE80283E2B592DD9C5F34D6A5691097C620BEC59AF4f2bBC" TargetMode="External"/><Relationship Id="rId5" Type="http://schemas.openxmlformats.org/officeDocument/2006/relationships/hyperlink" Target="consultantplus://offline/ref=A5702039B8C28F1B22076714F20DF4171265705D1CC7B0123698CB868E5754D681545AE80283EBB690DD9C5F34D6A5691097C620BEC59AF4f2bBC" TargetMode="External"/><Relationship Id="rId15" Type="http://schemas.openxmlformats.org/officeDocument/2006/relationships/hyperlink" Target="consultantplus://offline/ref=A5702039B8C28F1B22076714F20DF417126779501AC4B0123698CB868E5754D681545AE80283EBB091DD9C5F34D6A5691097C620BEC59AF4f2bBC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A5702039B8C28F1B22076714F20DF417126779501AC4B0123698CB868E5754D681545AE80283EBB290DD9C5F34D6A5691097C620BEC59AF4f2bBC" TargetMode="External"/><Relationship Id="rId19" Type="http://schemas.openxmlformats.org/officeDocument/2006/relationships/hyperlink" Target="consultantplus://offline/ref=A5702039B8C28F1B22076714F20DF4171561795C10C0B0123698CB868E5754D681545AE80283EBB796DD9C5F34D6A5691097C620BEC59AF4f2bBC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A5702039B8C28F1B22076714F20DF4171267715E1CC5B0123698CB868E5754D681545AE80282EAB095DD9C5F34D6A5691097C620BEC59AF4f2bBC" TargetMode="External"/><Relationship Id="rId14" Type="http://schemas.openxmlformats.org/officeDocument/2006/relationships/hyperlink" Target="consultantplus://offline/ref=A5702039B8C28F1B22076714F20DF417126278591BC4B0123698CB868E5754D681545AE80283E9B798DD9C5F34D6A5691097C620BEC59AF4f2bB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5308</Words>
  <Characters>30257</Characters>
  <Application>Microsoft Office Word</Application>
  <DocSecurity>0</DocSecurity>
  <Lines>252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2023-04-08T02:27:00Z</dcterms:created>
  <dcterms:modified xsi:type="dcterms:W3CDTF">2023-04-08T02:29:00Z</dcterms:modified>
</cp:coreProperties>
</file>